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10342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03420">
              <w:rPr>
                <w:b/>
                <w:sz w:val="24"/>
                <w:szCs w:val="24"/>
                <w:lang w:val="en-US"/>
              </w:rPr>
              <w:t>211A47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CB5B8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CB5B8A">
              <w:rPr>
                <w:b/>
                <w:sz w:val="24"/>
                <w:szCs w:val="24"/>
                <w:lang w:val="en-US"/>
              </w:rPr>
              <w:t>2056744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1E71BD">
        <w:rPr>
          <w:b/>
          <w:sz w:val="28"/>
          <w:szCs w:val="28"/>
        </w:rPr>
        <w:t>(</w:t>
      </w:r>
      <w:r w:rsidR="00CB5B8A" w:rsidRPr="00CB5B8A">
        <w:rPr>
          <w:b/>
          <w:sz w:val="28"/>
          <w:szCs w:val="28"/>
        </w:rPr>
        <w:t>Краска АЛПОЛ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CB5B8A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B5B8A">
              <w:rPr>
                <w:sz w:val="24"/>
                <w:szCs w:val="24"/>
              </w:rPr>
              <w:t>Краска АЛПОЛ</w:t>
            </w:r>
          </w:p>
        </w:tc>
        <w:tc>
          <w:tcPr>
            <w:tcW w:w="3549" w:type="dxa"/>
            <w:vAlign w:val="center"/>
          </w:tcPr>
          <w:p w:rsidR="00EE0F10" w:rsidRPr="00D86EA3" w:rsidRDefault="00CB5B8A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B5B8A">
              <w:rPr>
                <w:sz w:val="24"/>
                <w:szCs w:val="24"/>
              </w:rPr>
              <w:t xml:space="preserve">ТУ 2313-014-12288779-99 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A1" w:rsidRDefault="00EF47A1">
      <w:r>
        <w:separator/>
      </w:r>
    </w:p>
  </w:endnote>
  <w:endnote w:type="continuationSeparator" w:id="0">
    <w:p w:rsidR="00EF47A1" w:rsidRDefault="00EF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A1" w:rsidRDefault="00EF47A1">
      <w:r>
        <w:separator/>
      </w:r>
    </w:p>
  </w:footnote>
  <w:footnote w:type="continuationSeparator" w:id="0">
    <w:p w:rsidR="00EF47A1" w:rsidRDefault="00EF4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420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1BD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3B94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82B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47A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E412C-4E35-4C7A-8761-B455A620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97728-31D7-4FD6-8EED-B562533B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2014-07-10T10:40:00Z</dcterms:created>
  <dcterms:modified xsi:type="dcterms:W3CDTF">2014-07-11T09:56:00Z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